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fr-FR"/>
        </w:rPr>
        <w:t xml:space="preserve">Collectif XXX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fr-FR"/>
        </w:rPr>
        <w:t>XX rue XXX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fr-FR"/>
        </w:rPr>
        <w:t xml:space="preserve">Code postal et ville </w:t>
      </w:r>
      <w:r w:rsidRPr="00A91E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(si le collectif possède une adresse, sinon donner directement l’adresse de la personne référente)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fr-FR"/>
        </w:rPr>
        <w:t>Adresse mail de la personne référente :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fr-FR"/>
        </w:rPr>
        <w:t xml:space="preserve">Portable et nom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:</w:t>
      </w:r>
    </w:p>
    <w:p w:rsid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Mairie de XXX</w:t>
      </w:r>
    </w:p>
    <w:p w:rsid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Monsieur le Maire / Madame la Maire, (donner son nom)</w:t>
      </w:r>
    </w:p>
    <w:p w:rsid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Adresse Mairie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Indiquer : </w:t>
      </w: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« Par courrier RAR </w:t>
      </w:r>
      <w:proofErr w:type="spell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n°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XXX</w:t>
      </w:r>
      <w:proofErr w:type="spellEnd"/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 »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</w:t>
      </w: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fr-FR"/>
        </w:rPr>
        <w:t>Ou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« Par dépôt en main propre avec accusé de réception » (déposer le courrier à la mairie et demander un accusé de réception (copie du courrier, à tamponner et signer)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Paris (lieu), le XXX (date)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Objet : Demande d’informations sur l’application de la loi alimentation et Demande de communication du ou des cahier(s) des charges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fr-FR"/>
        </w:rPr>
        <w:t>(nom de l’entreprise concernée : Sodexo, Elior, …)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et des documents afférents relatifs à la restauration collective scolaire de la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fr-FR"/>
        </w:rPr>
        <w:t>ville de XXX.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Monsieur le Maire/Madame la Maire,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vous écris au nom de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l’association XXX,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agréée association loi 1901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(ou au nom du Collectif XXX </w:t>
      </w:r>
      <w:r w:rsidRPr="00A9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fr-FR"/>
        </w:rPr>
        <w:t>(expliquer la naissance ou raison d’être du collectif en quelques mots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) /en tant que parent d’élève…).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vous le savez déjà, l’article 24 de la loi du 30 octobre 2018</w:t>
      </w:r>
      <w:r>
        <w:rPr>
          <w:rStyle w:val="Appelnotedebasdep"/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ootnoteReference w:id="1"/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9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pour l’équilibre des relations commerciales dans le secteur agricole et alimentaire et une alimentation saine, durable et accessible à tous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dite « loi alimentation », a créé l'article L.230-5-6 du Code rural et de la pêche maritime. Cet article énonce que 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les gestionnaires publics ou privés des services de restauration collective scolaire ont l’obligation de proposer au moins une fois par semaine un menu végétarien à compter du 1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fr-FR"/>
        </w:rPr>
        <w:t>er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novembre 2019.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d’autres termes, la société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(nom de l’entreprise : Sodexo, Elior…),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laquelle votre collectivité territoriale a conclu un marché public, devra proposer un menu végétarien hebdomadaire à compter de novembre prochain. Cela implique une modification du 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cahier des charges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contenant les précisions sur les menus.   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En premier lieu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notre association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souhaiterait savoir comment votre ville entend intégrer les menus végétariens qui seront obligatoires à la rentrée prochaine et notamment : </w:t>
      </w:r>
    </w:p>
    <w:p w:rsidR="00A91EF6" w:rsidRPr="00A91EF6" w:rsidRDefault="00A91EF6" w:rsidP="00A91EF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date à laquelle les services de restauration scolaire serviront des menus végétariens hebdomadaires, conformément à l’art. 24 de la loi « alimentation » ;</w:t>
      </w:r>
    </w:p>
    <w:p w:rsidR="00A91EF6" w:rsidRPr="00A91EF6" w:rsidRDefault="00A91EF6" w:rsidP="00A91EF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modalités contractuelles de cette modification du cahier des charges, à savoir si vous procédez par avenant contractuel ou si un nouveau contrat est négocié ;</w:t>
      </w:r>
    </w:p>
    <w:p w:rsidR="00A91EF6" w:rsidRPr="00A91EF6" w:rsidRDefault="00A91EF6" w:rsidP="00A91EF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contenu des menus végétariens envisagés ; </w:t>
      </w:r>
    </w:p>
    <w:p w:rsidR="00A91EF6" w:rsidRPr="00A91EF6" w:rsidRDefault="00A91EF6" w:rsidP="00A91EF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les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éventuelles difficultés que vous rencontrez pour mettre en place ces menus.  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L’association/le collectif XXX et ses partenaires associatifs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tiennent à votre disposition pour discuter des modalités de prise en compte de l’obligation de menus végétariens hebdomadaires ainsi que des éventuels obstacles que pourrait rencontrer votre ville.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En second lieu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notre association se permet de solliciter la communication du ou des cahier(s) des charges et des documents contractuels afférents conclus avec la société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(nom de l’entreprise : Sodexo, Elior…)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relatifs à la restauration collective scolaire de la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ville de XXX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remercie en conséquence de bien vouloir nous transmettre :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copie du ou des cahier(s) des charges de la restauration scolaire de la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ville de XXX conclus avec l’entreprise (Sodexo, Elior…) ;</w:t>
      </w:r>
    </w:p>
    <w:p w:rsidR="00A91EF6" w:rsidRPr="00A91EF6" w:rsidRDefault="00A91EF6" w:rsidP="00A91EF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copie du contrat de marché public ;</w:t>
      </w:r>
    </w:p>
    <w:p w:rsidR="00A91EF6" w:rsidRPr="00A91EF6" w:rsidRDefault="00A91EF6" w:rsidP="00A91EF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copie des éventuels avenants contractuels portant sur le cahier des charges et la composition des menus ;</w:t>
      </w:r>
    </w:p>
    <w:p w:rsidR="00A91EF6" w:rsidRPr="00A91EF6" w:rsidRDefault="00A91EF6" w:rsidP="00A91EF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fr-FR"/>
        </w:rPr>
      </w:pP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documents portant sur la composition des menus dans la restauration collective scolaire de la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ville de XXX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sur la prise en compte en cours ou à venir de la loi « alimentation ».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rappelé que le cahier des charges ainsi que les documents relatifs à un marché public dans le domaine de la restauration scolaire constituent des documents administratifs « communicables » au sens de l’article 1</w:t>
      </w:r>
      <w:r w:rsidRPr="00A91EF6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fr-FR"/>
        </w:rPr>
        <w:t>er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loi du 17 juillet 1978 </w:t>
      </w:r>
      <w:r w:rsidRPr="00A91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portant diverses mesures d'amélioration des relations entre l'administration et le public et diverses dispositions d'ordre administratif, social et fiscal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au sens de la jurisprudence administrative</w:t>
      </w:r>
      <w:r>
        <w:rPr>
          <w:rStyle w:val="Appelnotedebasdep"/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ootnoteReference w:id="2"/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Conformément à l’article R. 311-13 du Code des relations entre le public et l'administration,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la 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Mairie de XXX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dispose d’un délai d’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un mois </w:t>
      </w:r>
      <w:r w:rsidRPr="00A9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pour répondre à compter de la réception de la présente demande de communication.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terme de ce délai, en cas de silence de l’Administration, lequel équivaut à une décision de refus, ou d’un refus explicite de l’Administration,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l’association ou les membres du collectif </w:t>
      </w:r>
      <w:proofErr w:type="gram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saisira</w:t>
      </w:r>
      <w:proofErr w:type="gram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Commission d’Accès aux Documents Administratifs (CADA). </w:t>
      </w:r>
    </w:p>
    <w:p w:rsidR="00A91EF6" w:rsidRPr="00A91EF6" w:rsidRDefault="00A91EF6" w:rsidP="00A91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Veuillez croire, 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Monsieur le Maire/Madame la Maire</w:t>
      </w: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en l’expression de ma considération respectueuse.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ind w:hanging="48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M./ Mme XX </w:t>
      </w:r>
      <w:proofErr w:type="spellStart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XX</w:t>
      </w:r>
      <w:proofErr w:type="spellEnd"/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(prénom et nom)</w:t>
      </w:r>
    </w:p>
    <w:p w:rsidR="00A91EF6" w:rsidRPr="00A91EF6" w:rsidRDefault="00A91EF6" w:rsidP="00A91EF6">
      <w:pPr>
        <w:spacing w:after="0" w:line="240" w:lineRule="auto"/>
        <w:ind w:hanging="48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Signature manuscrite</w:t>
      </w:r>
    </w:p>
    <w:p w:rsidR="00A91EF6" w:rsidRPr="00A91EF6" w:rsidRDefault="00A91EF6" w:rsidP="00A91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A91E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A91EF6">
        <w:rPr>
          <w:rFonts w:ascii="Tahoma" w:eastAsia="Times New Roman" w:hAnsi="Tahoma" w:cs="Tahoma"/>
          <w:b/>
          <w:bCs/>
          <w:color w:val="FF0000"/>
          <w:sz w:val="24"/>
          <w:szCs w:val="24"/>
          <w:shd w:val="clear" w:color="auto" w:fill="FFFF00"/>
          <w:lang w:eastAsia="fr-FR"/>
        </w:rPr>
        <w:t>Recommandations pour l’envoi de ce courrier :</w:t>
      </w:r>
      <w:r w:rsidRPr="00A91EF6">
        <w:rPr>
          <w:rFonts w:ascii="Tahoma" w:eastAsia="Times New Roman" w:hAnsi="Tahoma" w:cs="Tahoma"/>
          <w:color w:val="FF0000"/>
          <w:sz w:val="24"/>
          <w:szCs w:val="24"/>
          <w:shd w:val="clear" w:color="auto" w:fill="FFFF00"/>
          <w:lang w:eastAsia="fr-FR"/>
        </w:rPr>
        <w:t> 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1- Le courrier doit être envoyé avec AR (il faut garder une copie du courrier scanné et marquer le numéro du RAR sur le courrier </w:t>
      </w:r>
      <w:proofErr w:type="gramStart"/>
      <w:r w:rsidRPr="00A91EF6">
        <w:rPr>
          <w:rFonts w:ascii="Tahoma" w:eastAsia="Times New Roman" w:hAnsi="Tahoma" w:cs="Tahoma"/>
          <w:color w:val="FF0000"/>
          <w:sz w:val="24"/>
          <w:szCs w:val="24"/>
          <w:u w:val="single"/>
          <w:lang w:eastAsia="fr-FR"/>
        </w:rPr>
        <w:t>ou </w:t>
      </w: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 le</w:t>
      </w:r>
      <w:proofErr w:type="gramEnd"/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 déposer à la mairie en demandant un AR signé/ tamponné par la mairie, idéalement une copie de la 1ère page du courrier qui sera tamponnée/ datée par l'accueil à la mairie). C'est important car cela permet de dater le début du délai d'un mois dans lequel l'administration doit répondre, sinon aucune preuve qu'ils ont reçu notre courrier.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2- Il faut que le collectif inscrive son adresse (s’il en a une) et le nom de la personne référente. 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3- Pour les autres demandes, il faut remplacer l'adresse de l'expéditeur/le destinataire et signer/ écrire ses prénom/nom comme particule.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Le courrier peut débuter par "je vous écris en tant que parent d'élève/étudiant allant à la cantine X". Cette personne </w:t>
      </w:r>
      <w:proofErr w:type="gramStart"/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pourra</w:t>
      </w:r>
      <w:proofErr w:type="gramEnd"/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 aussi saisir la CADA si l'Administration refusait de communiquer le cahier des charges.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4-Il faut veiller aux surlignages en jaune qui sont à adapter/ modifier selon chaque cas.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5- L’idéal est de doubler ce courrier par un courrier au délégataire du service public (Sodexo, Elior…). </w:t>
      </w: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F6" w:rsidRPr="00A91EF6" w:rsidRDefault="00A91EF6" w:rsidP="00A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Si vous avez un doute sur le contenu et la forme du courrier, vous pouvez nous contacter par mail : </w:t>
      </w:r>
      <w:r w:rsidRPr="00A91EF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fr-FR"/>
        </w:rPr>
        <w:t>contact@cantineverte.fr</w:t>
      </w:r>
      <w:r w:rsidRPr="00A91EF6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 xml:space="preserve">. Enfin, merci de transmettre à Greenpeace France (même adresse) une copie du courrier que vous avez envoyé afin de nous permettre d’assurer un suivi des demandes ! </w:t>
      </w:r>
    </w:p>
    <w:p w:rsidR="005A1ED7" w:rsidRDefault="005A1ED7"/>
    <w:sectPr w:rsidR="005A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75" w:rsidRDefault="00EF4D75" w:rsidP="00A91EF6">
      <w:pPr>
        <w:spacing w:after="0" w:line="240" w:lineRule="auto"/>
      </w:pPr>
      <w:r>
        <w:separator/>
      </w:r>
    </w:p>
  </w:endnote>
  <w:endnote w:type="continuationSeparator" w:id="0">
    <w:p w:rsidR="00EF4D75" w:rsidRDefault="00EF4D75" w:rsidP="00A9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75" w:rsidRDefault="00EF4D75" w:rsidP="00A91EF6">
      <w:pPr>
        <w:spacing w:after="0" w:line="240" w:lineRule="auto"/>
      </w:pPr>
      <w:r>
        <w:separator/>
      </w:r>
    </w:p>
  </w:footnote>
  <w:footnote w:type="continuationSeparator" w:id="0">
    <w:p w:rsidR="00EF4D75" w:rsidRDefault="00EF4D75" w:rsidP="00A91EF6">
      <w:pPr>
        <w:spacing w:after="0" w:line="240" w:lineRule="auto"/>
      </w:pPr>
      <w:r>
        <w:continuationSeparator/>
      </w:r>
    </w:p>
  </w:footnote>
  <w:footnote w:id="1">
    <w:p w:rsidR="00A91EF6" w:rsidRPr="00A91EF6" w:rsidRDefault="00A91EF6" w:rsidP="00A91EF6">
      <w:pPr>
        <w:pStyle w:val="NormalWeb"/>
        <w:spacing w:before="0" w:beforeAutospacing="0" w:after="0" w:afterAutospacing="0"/>
        <w:jc w:val="both"/>
      </w:pPr>
      <w:r>
        <w:rPr>
          <w:rStyle w:val="Appelnotedebasdep"/>
        </w:rPr>
        <w:footnoteRef/>
      </w:r>
      <w:r>
        <w:t xml:space="preserve"> </w:t>
      </w:r>
      <w:r w:rsidRPr="00A91EF6">
        <w:rPr>
          <w:color w:val="000000"/>
          <w:sz w:val="20"/>
          <w:szCs w:val="20"/>
        </w:rPr>
        <w:t xml:space="preserve">Accessible sur le site de Légifrance, ici : </w:t>
      </w:r>
    </w:p>
    <w:p w:rsidR="00A91EF6" w:rsidRDefault="00A91EF6" w:rsidP="00A91EF6">
      <w:pPr>
        <w:pStyle w:val="Notedebasdepage"/>
      </w:pPr>
      <w:hyperlink r:id="rId1" w:history="1">
        <w:r w:rsidRPr="00A91EF6">
          <w:rPr>
            <w:rFonts w:ascii="Times New Roman" w:eastAsia="Times New Roman" w:hAnsi="Times New Roman" w:cs="Times New Roman"/>
            <w:color w:val="0563C1"/>
            <w:u w:val="single"/>
            <w:lang w:eastAsia="fr-FR"/>
          </w:rPr>
          <w:t>https://www.legifrance.gouv.fr/affichTexteArticle.do;jsessionid=2E8DBA84824E155ECCCC23355C9EE9ED.tplgfr25s_2?idArticle=JORFARTI000037547983&amp;cidTexte=JORFTEXT000037547946&amp;dateTexte=29990101&amp;categorieLien=id</w:t>
        </w:r>
      </w:hyperlink>
    </w:p>
  </w:footnote>
  <w:footnote w:id="2">
    <w:p w:rsidR="00A91EF6" w:rsidRPr="00A91EF6" w:rsidRDefault="00A91EF6" w:rsidP="00A91EF6">
      <w:pPr>
        <w:pStyle w:val="NormalWeb"/>
        <w:spacing w:before="0" w:beforeAutospacing="0" w:after="0" w:afterAutospacing="0"/>
        <w:jc w:val="both"/>
      </w:pPr>
      <w:r>
        <w:rPr>
          <w:rStyle w:val="Appelnotedebasdep"/>
        </w:rPr>
        <w:footnoteRef/>
      </w:r>
      <w:r>
        <w:t xml:space="preserve"> </w:t>
      </w:r>
      <w:r w:rsidRPr="00A91EF6">
        <w:rPr>
          <w:color w:val="000000"/>
          <w:sz w:val="20"/>
          <w:szCs w:val="20"/>
        </w:rPr>
        <w:t xml:space="preserve"> Voir notamment l’arrêt du Conseil d’État du 30 mars 2016, </w:t>
      </w:r>
      <w:r w:rsidRPr="00A91EF6">
        <w:rPr>
          <w:i/>
          <w:iCs/>
          <w:color w:val="000000"/>
          <w:sz w:val="20"/>
          <w:szCs w:val="20"/>
        </w:rPr>
        <w:t>Centre hospitalier de Perpignan</w:t>
      </w:r>
      <w:r w:rsidRPr="00A91EF6">
        <w:rPr>
          <w:color w:val="000000"/>
          <w:sz w:val="20"/>
          <w:szCs w:val="20"/>
        </w:rPr>
        <w:t xml:space="preserve"> (n° 375529). Plus précisément, s’agissant du caractère communicable d’un cahier des charges « </w:t>
      </w:r>
      <w:r w:rsidRPr="00A91EF6">
        <w:rPr>
          <w:i/>
          <w:iCs/>
          <w:color w:val="000000"/>
          <w:sz w:val="20"/>
          <w:szCs w:val="20"/>
          <w:shd w:val="clear" w:color="auto" w:fill="FFFFFF"/>
        </w:rPr>
        <w:t>En ce qui concerne le point n°2, la commission a estimé que le cahier des charges est, par principe, communicable</w:t>
      </w:r>
      <w:r w:rsidRPr="00A91EF6">
        <w:rPr>
          <w:color w:val="000000"/>
          <w:sz w:val="20"/>
          <w:szCs w:val="20"/>
          <w:shd w:val="clear" w:color="auto" w:fill="FFFFFF"/>
        </w:rPr>
        <w:t> (…) » (</w:t>
      </w:r>
      <w:r w:rsidRPr="00A91EF6">
        <w:rPr>
          <w:color w:val="000000"/>
          <w:sz w:val="20"/>
          <w:szCs w:val="20"/>
        </w:rPr>
        <w:t>Commission d’Accès aux Documents Administratifs, avis n° 20020150 du 7 février 2002)</w:t>
      </w:r>
      <w:r w:rsidRPr="00A91EF6">
        <w:rPr>
          <w:color w:val="000000"/>
          <w:sz w:val="20"/>
          <w:szCs w:val="20"/>
          <w:shd w:val="clear" w:color="auto" w:fill="FFFFFF"/>
        </w:rPr>
        <w:t xml:space="preserve">. </w:t>
      </w:r>
      <w:r w:rsidRPr="00A91EF6">
        <w:rPr>
          <w:color w:val="000000"/>
          <w:sz w:val="20"/>
          <w:szCs w:val="20"/>
        </w:rPr>
        <w:t xml:space="preserve"> Les contrats conclus dans le cadre de délégation de service public et documents s’y rapportant sont également communicables, voir notamment l’avis de la CADA, conseil n° 20114788 du 15 décembre 2011. Sources : site internet de la CADA et du ministère de l’économie : </w:t>
      </w:r>
    </w:p>
    <w:p w:rsidR="00A91EF6" w:rsidRPr="00A91EF6" w:rsidRDefault="00A91EF6" w:rsidP="00A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" w:history="1">
        <w:r w:rsidRPr="00A91EF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fr-FR"/>
          </w:rPr>
          <w:t>https://www.economie.gouv.fr/files/files/directions_services/daj/marches_publics/conseil_acheteurs/fiches-techniques/mise-en-oeuvre-procedure/etude-cada-daj.pdf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ED1"/>
    <w:multiLevelType w:val="multilevel"/>
    <w:tmpl w:val="3E1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50FE2"/>
    <w:multiLevelType w:val="multilevel"/>
    <w:tmpl w:val="06D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6"/>
    <w:rsid w:val="005A1ED7"/>
    <w:rsid w:val="00A91EF6"/>
    <w:rsid w:val="00E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86A2"/>
  <w15:chartTrackingRefBased/>
  <w15:docId w15:val="{7446441E-C78E-47E4-80B0-FED10DB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1E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1E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1EF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A9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onomie.gouv.fr/files/files/directions_services/daj/marches_publics/conseil_acheteurs/fiches-techniques/mise-en-oeuvre-procedure/etude-cada-daj.pdf" TargetMode="External"/><Relationship Id="rId1" Type="http://schemas.openxmlformats.org/officeDocument/2006/relationships/hyperlink" Target="https://www.legifrance.gouv.fr/affichTexteArticle.do;jsessionid=2E8DBA84824E155ECCCC23355C9EE9ED.tplgfr25s_2?idArticle=JORFARTI000037547983&amp;cidTexte=JORFTEXT000037547946&amp;dateTexte=29990101&amp;categorieLien=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A4B4-4AD2-4339-8CBD-347587C7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Moranval</dc:creator>
  <cp:keywords/>
  <dc:description/>
  <cp:lastModifiedBy>Eric Moranval</cp:lastModifiedBy>
  <cp:revision>1</cp:revision>
  <dcterms:created xsi:type="dcterms:W3CDTF">2019-05-08T12:44:00Z</dcterms:created>
  <dcterms:modified xsi:type="dcterms:W3CDTF">2019-05-08T12:47:00Z</dcterms:modified>
</cp:coreProperties>
</file>